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9807" w14:textId="50DC20B4" w:rsidR="003664A6" w:rsidRDefault="003664A6" w:rsidP="007E1E57">
      <w:pPr>
        <w:spacing w:line="360" w:lineRule="auto"/>
      </w:pPr>
    </w:p>
    <w:p w14:paraId="27DF8344" w14:textId="77777777" w:rsidR="003664A6" w:rsidRDefault="003664A6" w:rsidP="007E1E57">
      <w:pPr>
        <w:spacing w:line="360" w:lineRule="auto"/>
      </w:pPr>
    </w:p>
    <w:tbl>
      <w:tblPr>
        <w:tblW w:w="89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675"/>
        <w:gridCol w:w="585"/>
        <w:gridCol w:w="1110"/>
        <w:gridCol w:w="1080"/>
        <w:gridCol w:w="855"/>
        <w:gridCol w:w="1050"/>
      </w:tblGrid>
      <w:tr w:rsidR="00DC11D1" w:rsidRPr="00F336CF" w14:paraId="1D031572" w14:textId="77777777" w:rsidTr="003664A6"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C83F1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E8182" w14:textId="77777777" w:rsidR="00DC11D1" w:rsidRPr="00F336CF" w:rsidRDefault="00DC11D1" w:rsidP="007E1E57">
            <w:pPr>
              <w:spacing w:line="276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Meget enig</w:t>
            </w:r>
            <w:r w:rsidRPr="00F336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AFA3F" w14:textId="77777777" w:rsidR="00DC11D1" w:rsidRPr="00F336CF" w:rsidRDefault="00DC11D1" w:rsidP="007E1E57">
            <w:pPr>
              <w:spacing w:line="276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Enig</w:t>
            </w:r>
            <w:r w:rsidRPr="00F336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F0832" w14:textId="77777777" w:rsidR="00DC11D1" w:rsidRPr="00F336CF" w:rsidRDefault="00DC11D1" w:rsidP="007E1E57">
            <w:pPr>
              <w:spacing w:line="276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Overvejende enig</w:t>
            </w:r>
            <w:r w:rsidRPr="00F336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A40AE" w14:textId="77777777" w:rsidR="00DC11D1" w:rsidRPr="00F336CF" w:rsidRDefault="00DC11D1" w:rsidP="007E1E57">
            <w:pPr>
              <w:spacing w:line="276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Overvejende Uenig</w:t>
            </w:r>
            <w:r w:rsidRPr="00F336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016DF" w14:textId="77777777" w:rsidR="00DC11D1" w:rsidRPr="00F336CF" w:rsidRDefault="00DC11D1" w:rsidP="007E1E57">
            <w:pPr>
              <w:spacing w:line="276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Uenig</w:t>
            </w:r>
            <w:r w:rsidRPr="00F336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A43AC" w14:textId="4DDAA103" w:rsidR="00DC11D1" w:rsidRPr="00F336CF" w:rsidRDefault="00DC11D1" w:rsidP="007E1E57">
            <w:pPr>
              <w:spacing w:line="276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Meget </w:t>
            </w:r>
            <w:r w:rsidR="00060D2F" w:rsidRPr="00F33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</w:t>
            </w:r>
            <w:r w:rsidRPr="00F33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enig</w:t>
            </w:r>
            <w:r w:rsidRPr="00F336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DC11D1" w:rsidRPr="00F336CF" w14:paraId="4361DF46" w14:textId="77777777" w:rsidTr="003664A6"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A88EA" w14:textId="3E2B1130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Jeg forsøger at lære af mine klasse</w:t>
            </w:r>
            <w:r w:rsidR="00595F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-</w:t>
            </w:r>
            <w:r w:rsidRPr="00F336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og </w:t>
            </w:r>
            <w:r w:rsidR="00A4010D" w:rsidRPr="00F336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holdkammeraters</w:t>
            </w:r>
            <w:r w:rsidRPr="00F336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succes</w:t>
            </w:r>
            <w:r w:rsidR="001916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  <w:r w:rsidRPr="00F336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32BF6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A43A1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12100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5BC89A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BA05A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35F74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DC11D1" w:rsidRPr="00F336CF" w14:paraId="3311D35D" w14:textId="77777777" w:rsidTr="003664A6"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Jeg opsøger ikke selv feedback til undervisning eller træning.</w:t>
            </w:r>
            <w:r w:rsidRPr="00F336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9D590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2E9AE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B6F23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34AAA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41109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E3F5F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DC11D1" w:rsidRPr="00F336CF" w14:paraId="0D0B6A88" w14:textId="77777777" w:rsidTr="003664A6"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64EF" w14:textId="63012666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Jeg plejer at arbejde hårdt med det</w:t>
            </w:r>
            <w:r w:rsidR="001916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,</w:t>
            </w:r>
            <w:r w:rsidRPr="00F336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jeg ikke er god til.</w:t>
            </w:r>
            <w:r w:rsidRPr="00F336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B0FF9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0938F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98F18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C363C2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6F3BA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0EFC7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DC11D1" w:rsidRPr="00F336CF" w14:paraId="68D7F84B" w14:textId="77777777" w:rsidTr="003664A6"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29097" w14:textId="38D5C9D6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Jeg opsøger aktivt udfordringer</w:t>
            </w:r>
            <w:r w:rsidR="001916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,</w:t>
            </w:r>
            <w:r w:rsidRPr="00F336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der ser svære ud</w:t>
            </w:r>
            <w:r w:rsidR="001916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1B8A4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51F80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66CFB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FC036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DA82A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93736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DC11D1" w:rsidRPr="00F336CF" w14:paraId="67EEC028" w14:textId="77777777" w:rsidTr="003664A6"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5D41BE" w14:textId="383945A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 være et talent er noget</w:t>
            </w:r>
            <w:r w:rsidR="007A51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,</w:t>
            </w:r>
            <w:r w:rsidRPr="00F336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man er og ikke noget</w:t>
            </w:r>
            <w:r w:rsidR="007A51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,</w:t>
            </w:r>
            <w:r w:rsidRPr="00F336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man skal arbejde for at blive</w:t>
            </w:r>
            <w:r w:rsidR="007A51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FF076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A8C1EB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45984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B149E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2A805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4B19D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DC11D1" w:rsidRPr="00F336CF" w14:paraId="55D5D89F" w14:textId="77777777" w:rsidTr="003664A6"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E9C7E" w14:textId="7C561910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Alle atleter og elever kan forbedre sig fagligt</w:t>
            </w:r>
            <w:r w:rsidR="007A51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65F12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A1273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2A89B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B328C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F28F5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321D5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DC11D1" w:rsidRPr="00F336CF" w14:paraId="5EEF3C2A" w14:textId="77777777" w:rsidTr="003664A6"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4295A" w14:textId="7E8C2AE3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Jeg opsøger mest klasse og </w:t>
            </w:r>
            <w:r w:rsidR="00F6491A" w:rsidRPr="00F336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holdkammerater</w:t>
            </w:r>
            <w:r w:rsidR="007A51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,</w:t>
            </w:r>
            <w:r w:rsidRPr="00F336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der er enige med mig i det meste. </w:t>
            </w:r>
            <w:r w:rsidRPr="00F336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31026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F7353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7F1C0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207E0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D4EDE7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75C03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7518F33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DC11D1" w:rsidRPr="00F336CF" w14:paraId="679D5C5C" w14:textId="77777777" w:rsidTr="003664A6"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410A5" w14:textId="0F23024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Hvis jeg laver en fejl</w:t>
            </w:r>
            <w:r w:rsidR="00F649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,</w:t>
            </w:r>
            <w:r w:rsidRPr="00F336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kan jeg godt komme til at stoppe op</w:t>
            </w:r>
            <w:r w:rsidR="007A51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F474F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F7278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75E74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F6188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D6CA1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D4E9C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DC11D1" w:rsidRPr="00F336CF" w14:paraId="680B6B85" w14:textId="77777777" w:rsidTr="003664A6"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D1D46" w14:textId="07B391AA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Jeg er god til at finde på dårlige undskyldninger</w:t>
            </w:r>
            <w:r w:rsidR="00D875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,</w:t>
            </w:r>
            <w:r w:rsidRPr="00F336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når jeg har lavet fejl</w:t>
            </w:r>
            <w:r w:rsidR="00D875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,</w:t>
            </w:r>
            <w:r w:rsidRPr="00F336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eller når jeg har lavet en dårlig præstation</w:t>
            </w:r>
            <w:r w:rsidRPr="00F336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8D6D5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65909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275D4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F0B67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5298A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752AD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DC11D1" w:rsidRPr="00F336CF" w14:paraId="089AE743" w14:textId="77777777" w:rsidTr="003664A6"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8C1C2" w14:textId="70C894AA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Når jeg oplever modgang og bliver frustreret</w:t>
            </w:r>
            <w:r w:rsidR="00F649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,</w:t>
            </w:r>
            <w:r w:rsidRPr="00F336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finder jeg altid en god strategi for at lykkes så godt</w:t>
            </w:r>
            <w:r w:rsidR="00D875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,</w:t>
            </w:r>
            <w:r w:rsidRPr="00F336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som jeg nu kan. F.eks. tænker jeg på</w:t>
            </w:r>
            <w:r w:rsidR="00D875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,</w:t>
            </w:r>
            <w:r w:rsidRPr="00F336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hvor meget jeg lærer af den her modgang.</w:t>
            </w:r>
            <w:r w:rsidRPr="00F336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DED4B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52A78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AF75D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08658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EDCD3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A5210" w14:textId="77777777" w:rsidR="00DC11D1" w:rsidRPr="00F336CF" w:rsidRDefault="00DC11D1" w:rsidP="007E1E5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36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4C08902E" w14:textId="77777777" w:rsidR="00DC11D1" w:rsidRPr="00F336CF" w:rsidRDefault="00DC11D1" w:rsidP="007E1E57">
      <w:pPr>
        <w:spacing w:line="360" w:lineRule="auto"/>
        <w:rPr>
          <w:rFonts w:ascii="Arial" w:hAnsi="Arial" w:cs="Arial"/>
        </w:rPr>
      </w:pPr>
    </w:p>
    <w:p w14:paraId="7878ACFE" w14:textId="77777777" w:rsidR="00541163" w:rsidRDefault="00541163" w:rsidP="007E1E57">
      <w:pPr>
        <w:spacing w:line="360" w:lineRule="auto"/>
        <w:rPr>
          <w:rFonts w:ascii="Arial" w:hAnsi="Arial" w:cs="Arial"/>
        </w:rPr>
      </w:pPr>
    </w:p>
    <w:p w14:paraId="13CF6A2C" w14:textId="77777777" w:rsidR="00541163" w:rsidRDefault="00541163" w:rsidP="007E1E57">
      <w:pPr>
        <w:spacing w:line="360" w:lineRule="auto"/>
        <w:rPr>
          <w:rFonts w:ascii="Arial" w:hAnsi="Arial" w:cs="Arial"/>
        </w:rPr>
      </w:pPr>
    </w:p>
    <w:p w14:paraId="1E0EA381" w14:textId="4891935E" w:rsidR="004E5FA0" w:rsidRPr="00F336CF" w:rsidRDefault="004E5FA0" w:rsidP="007E1E57">
      <w:pPr>
        <w:spacing w:line="360" w:lineRule="auto"/>
        <w:rPr>
          <w:rFonts w:ascii="Arial" w:hAnsi="Arial" w:cs="Arial"/>
        </w:rPr>
      </w:pPr>
      <w:r w:rsidRPr="00F336CF">
        <w:rPr>
          <w:rFonts w:ascii="Arial" w:hAnsi="Arial" w:cs="Arial"/>
        </w:rPr>
        <w:t xml:space="preserve">Spørgsmål er udarbejdet med inspiration fra: </w:t>
      </w:r>
    </w:p>
    <w:p w14:paraId="2375711E" w14:textId="2EE83A3B" w:rsidR="00382673" w:rsidRPr="00F336CF" w:rsidRDefault="00DC11D1" w:rsidP="007E1E57">
      <w:pPr>
        <w:spacing w:line="360" w:lineRule="auto"/>
        <w:rPr>
          <w:rFonts w:ascii="Arial" w:hAnsi="Arial" w:cs="Arial"/>
        </w:rPr>
      </w:pPr>
      <w:r w:rsidRPr="00F336CF">
        <w:rPr>
          <w:rFonts w:ascii="Arial" w:hAnsi="Arial" w:cs="Arial"/>
        </w:rPr>
        <w:t>Allan Andreasen Kortnum, Jeppe Agger Nielsen, Peter Arnborg Videsen. “Mindsetbaseret undervisning – Fra præstationskultur til læringskultur”. Apple Books.</w:t>
      </w:r>
    </w:p>
    <w:sectPr w:rsidR="00382673" w:rsidRPr="00F336C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D2374" w14:textId="77777777" w:rsidR="000B013B" w:rsidRDefault="000B013B" w:rsidP="000B013B">
      <w:r>
        <w:separator/>
      </w:r>
    </w:p>
  </w:endnote>
  <w:endnote w:type="continuationSeparator" w:id="0">
    <w:p w14:paraId="0C797909" w14:textId="77777777" w:rsidR="000B013B" w:rsidRDefault="000B013B" w:rsidP="000B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5F53" w14:textId="77777777" w:rsidR="000B013B" w:rsidRDefault="000B013B" w:rsidP="000B013B">
      <w:r>
        <w:separator/>
      </w:r>
    </w:p>
  </w:footnote>
  <w:footnote w:type="continuationSeparator" w:id="0">
    <w:p w14:paraId="41DCE2BC" w14:textId="77777777" w:rsidR="000B013B" w:rsidRDefault="000B013B" w:rsidP="000B0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06DC" w14:textId="3E04F58A" w:rsidR="000B013B" w:rsidRDefault="000B013B" w:rsidP="003664A6">
    <w:pPr>
      <w:pStyle w:val="Sidehoved"/>
      <w:jc w:val="right"/>
    </w:pPr>
    <w:r>
      <w:rPr>
        <w:noProof/>
      </w:rPr>
      <w:drawing>
        <wp:inline distT="0" distB="0" distL="0" distR="0" wp14:anchorId="5F4C85AC" wp14:editId="221CC824">
          <wp:extent cx="1591721" cy="360000"/>
          <wp:effectExtent l="0" t="0" r="0" b="2540"/>
          <wp:docPr id="1" name="Billede 1" descr="Et billede, der indeholder tekst, ur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ur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721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D1"/>
    <w:rsid w:val="00060D2F"/>
    <w:rsid w:val="000B013B"/>
    <w:rsid w:val="0019160B"/>
    <w:rsid w:val="00287B28"/>
    <w:rsid w:val="003664A6"/>
    <w:rsid w:val="004E5FA0"/>
    <w:rsid w:val="00541163"/>
    <w:rsid w:val="00595FDF"/>
    <w:rsid w:val="007A51E5"/>
    <w:rsid w:val="007E1E57"/>
    <w:rsid w:val="00993D09"/>
    <w:rsid w:val="00A4010D"/>
    <w:rsid w:val="00D20B44"/>
    <w:rsid w:val="00D875D8"/>
    <w:rsid w:val="00DC11D1"/>
    <w:rsid w:val="00E51A36"/>
    <w:rsid w:val="00F336CF"/>
    <w:rsid w:val="00F51697"/>
    <w:rsid w:val="00F6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60603"/>
  <w15:chartTrackingRefBased/>
  <w15:docId w15:val="{C1DD7D72-5F3F-FC4A-A580-0B3E8CD7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DC11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Standardskrifttypeiafsnit"/>
    <w:rsid w:val="00DC11D1"/>
  </w:style>
  <w:style w:type="character" w:customStyle="1" w:styleId="eop">
    <w:name w:val="eop"/>
    <w:basedOn w:val="Standardskrifttypeiafsnit"/>
    <w:rsid w:val="00DC11D1"/>
  </w:style>
  <w:style w:type="character" w:customStyle="1" w:styleId="spellingerror">
    <w:name w:val="spellingerror"/>
    <w:basedOn w:val="Standardskrifttypeiafsnit"/>
    <w:rsid w:val="00DC11D1"/>
  </w:style>
  <w:style w:type="paragraph" w:styleId="Sidehoved">
    <w:name w:val="header"/>
    <w:basedOn w:val="Normal"/>
    <w:link w:val="SidehovedTegn"/>
    <w:uiPriority w:val="99"/>
    <w:unhideWhenUsed/>
    <w:rsid w:val="000B013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B013B"/>
  </w:style>
  <w:style w:type="paragraph" w:styleId="Sidefod">
    <w:name w:val="footer"/>
    <w:basedOn w:val="Normal"/>
    <w:link w:val="SidefodTegn"/>
    <w:uiPriority w:val="99"/>
    <w:unhideWhenUsed/>
    <w:rsid w:val="000B013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B0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2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4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d8fb3-0b55-40c5-8c15-3a3ad201fdd3" xsi:nil="true"/>
    <lcf76f155ced4ddcb4097134ff3c332f xmlns="20741a84-6104-4cdc-8c70-eca0c2de13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3F81804712514682CCE7452CD89431" ma:contentTypeVersion="16" ma:contentTypeDescription="Opret et nyt dokument." ma:contentTypeScope="" ma:versionID="0f34e864b484e351e7a3a1346320feee">
  <xsd:schema xmlns:xsd="http://www.w3.org/2001/XMLSchema" xmlns:xs="http://www.w3.org/2001/XMLSchema" xmlns:p="http://schemas.microsoft.com/office/2006/metadata/properties" xmlns:ns2="20741a84-6104-4cdc-8c70-eca0c2de1303" xmlns:ns3="30fd8fb3-0b55-40c5-8c15-3a3ad201fdd3" targetNamespace="http://schemas.microsoft.com/office/2006/metadata/properties" ma:root="true" ma:fieldsID="11be68a5070bcdb2210a2fb0659b1b3d" ns2:_="" ns3:_="">
    <xsd:import namespace="20741a84-6104-4cdc-8c70-eca0c2de1303"/>
    <xsd:import namespace="30fd8fb3-0b55-40c5-8c15-3a3ad201f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41a84-6104-4cdc-8c70-eca0c2de1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ed20f0dd-e1f0-4e77-8298-b8f9fd3871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d8fb3-0b55-40c5-8c15-3a3ad201f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7c4700-08ce-440f-b646-854beea9609e}" ma:internalName="TaxCatchAll" ma:showField="CatchAllData" ma:web="30fd8fb3-0b55-40c5-8c15-3a3ad201f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A645EA-AF1C-4588-8F95-E4E198EEE077}">
  <ds:schemaRefs>
    <ds:schemaRef ds:uri="http://schemas.microsoft.com/office/2006/metadata/properties"/>
    <ds:schemaRef ds:uri="http://schemas.microsoft.com/office/infopath/2007/PartnerControls"/>
    <ds:schemaRef ds:uri="30fd8fb3-0b55-40c5-8c15-3a3ad201fdd3"/>
    <ds:schemaRef ds:uri="20741a84-6104-4cdc-8c70-eca0c2de1303"/>
  </ds:schemaRefs>
</ds:datastoreItem>
</file>

<file path=customXml/itemProps2.xml><?xml version="1.0" encoding="utf-8"?>
<ds:datastoreItem xmlns:ds="http://schemas.openxmlformats.org/officeDocument/2006/customXml" ds:itemID="{2F49FC6B-2513-4EB0-B3F2-C7414FCCF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6525E-0DED-434A-82AB-B486B75DC9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Nygaard Rossing</dc:creator>
  <cp:keywords/>
  <dc:description/>
  <cp:lastModifiedBy>Mads Sejerøe Jørgensen</cp:lastModifiedBy>
  <cp:revision>14</cp:revision>
  <dcterms:created xsi:type="dcterms:W3CDTF">2022-04-11T10:52:00Z</dcterms:created>
  <dcterms:modified xsi:type="dcterms:W3CDTF">2022-10-25T10:53:00Z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0x010100473F81804712514682CCE7452CD89431</vt:lpwstr>
  </property>
  <property fmtid="{D5CDD505-2E9C-101B-9397-08002B2CF9AE}" pid="3" name="MediaServiceImageTags">
    <vt:lpwstr/>
  </property>
</Properties>
</file>